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5694" w14:textId="64CFD064" w:rsidR="00585C93" w:rsidRPr="00B84830" w:rsidRDefault="00E52DE7">
      <w:pPr>
        <w:rPr>
          <w:b/>
          <w:bCs/>
        </w:rPr>
      </w:pPr>
      <w:proofErr w:type="spellStart"/>
      <w:r w:rsidRPr="00B84830">
        <w:rPr>
          <w:b/>
          <w:bCs/>
        </w:rPr>
        <w:t>ISO.web</w:t>
      </w:r>
      <w:proofErr w:type="spellEnd"/>
      <w:r w:rsidRPr="00B84830">
        <w:rPr>
          <w:b/>
          <w:bCs/>
        </w:rPr>
        <w:t xml:space="preserve"> – häufige Stolpersteine / mögliche Ursachen für Fehler</w:t>
      </w:r>
      <w:r w:rsidR="00B55398" w:rsidRPr="00B84830">
        <w:rPr>
          <w:b/>
          <w:bCs/>
        </w:rPr>
        <w:t xml:space="preserve"> / </w:t>
      </w:r>
      <w:r w:rsidR="000D1F1F" w:rsidRPr="00B84830">
        <w:rPr>
          <w:b/>
          <w:bCs/>
        </w:rPr>
        <w:t>Anliegen</w:t>
      </w:r>
    </w:p>
    <w:p w14:paraId="31011C03" w14:textId="3527D1A9" w:rsidR="00E52DE7" w:rsidRDefault="00E52DE7">
      <w:r>
        <w:t>GF … Geschäftsfall</w:t>
      </w:r>
      <w:r>
        <w:tab/>
      </w:r>
      <w:r>
        <w:tab/>
        <w:t>PGF … Personalgeschäftsfall</w:t>
      </w:r>
      <w:r>
        <w:tab/>
      </w:r>
      <w:r>
        <w:tab/>
        <w:t>AUS … Ausgangsstück</w:t>
      </w:r>
    </w:p>
    <w:p w14:paraId="53068387" w14:textId="77777777" w:rsidR="00FC21D0" w:rsidRDefault="00FC21D0"/>
    <w:p w14:paraId="19CE1C7C" w14:textId="09FA24D7" w:rsidR="00FC21D0" w:rsidRPr="003F2852" w:rsidRDefault="00FC21D0">
      <w:pPr>
        <w:rPr>
          <w:b/>
          <w:bCs/>
        </w:rPr>
      </w:pPr>
      <w:r w:rsidRPr="003F2852">
        <w:rPr>
          <w:b/>
          <w:bCs/>
        </w:rPr>
        <w:t>Häufige Probleme</w:t>
      </w:r>
    </w:p>
    <w:p w14:paraId="77BC27E5" w14:textId="29954773" w:rsidR="00563733" w:rsidRDefault="00C63F00" w:rsidP="003F2852">
      <w:pPr>
        <w:pStyle w:val="Listenabsatz"/>
        <w:keepNext/>
        <w:numPr>
          <w:ilvl w:val="0"/>
          <w:numId w:val="1"/>
        </w:numPr>
        <w:ind w:left="714" w:hanging="357"/>
      </w:pPr>
      <w:r>
        <w:t xml:space="preserve">Achtung! </w:t>
      </w:r>
      <w:r w:rsidR="00563733">
        <w:t>Ausgangsstück lässt sich nicht versenden (entsprechender Link fehlt):</w:t>
      </w:r>
    </w:p>
    <w:p w14:paraId="08536E9C" w14:textId="77777777" w:rsidR="00563733" w:rsidRDefault="00563733" w:rsidP="00563733">
      <w:pPr>
        <w:pStyle w:val="Listenabsatz"/>
        <w:ind w:left="1416"/>
      </w:pPr>
      <w:r>
        <w:t xml:space="preserve">Es wird ein GF/PGF erstellt und </w:t>
      </w:r>
      <w:r w:rsidRPr="00B55398">
        <w:rPr>
          <w:i/>
        </w:rPr>
        <w:t>nicht</w:t>
      </w:r>
      <w:r>
        <w:t xml:space="preserve"> auf die Schaltfläche </w:t>
      </w:r>
      <w:r>
        <w:rPr>
          <w:i/>
        </w:rPr>
        <w:t>Freigeben</w:t>
      </w:r>
      <w:r>
        <w:t xml:space="preserve"> </w:t>
      </w:r>
      <w:r w:rsidRPr="00B55398">
        <w:rPr>
          <w:i/>
        </w:rPr>
        <w:t>geklickt</w:t>
      </w:r>
      <w:r>
        <w:t>.</w:t>
      </w:r>
    </w:p>
    <w:p w14:paraId="03C7183D" w14:textId="77777777" w:rsidR="00563733" w:rsidRDefault="00563733" w:rsidP="00563733">
      <w:pPr>
        <w:pStyle w:val="Listenabsatz"/>
        <w:ind w:left="1416"/>
      </w:pPr>
      <w:r>
        <w:t>Damit bleibt der Fall im Status ‚Entwurf‘, ein AUS kann nicht verschickt werden.</w:t>
      </w:r>
    </w:p>
    <w:p w14:paraId="07F98D2B" w14:textId="77777777" w:rsidR="00563733" w:rsidRDefault="00563733" w:rsidP="00563733">
      <w:pPr>
        <w:ind w:left="1416" w:hanging="710"/>
      </w:pPr>
      <w:r>
        <w:t>→</w:t>
      </w:r>
      <w:r>
        <w:tab/>
        <w:t xml:space="preserve">Nach der Erstellung eines GF/PGF </w:t>
      </w:r>
      <w:r w:rsidRPr="00B55398">
        <w:t xml:space="preserve">immer </w:t>
      </w:r>
      <w:r w:rsidRPr="00B55398">
        <w:rPr>
          <w:u w:val="single"/>
        </w:rPr>
        <w:t>gleich</w:t>
      </w:r>
      <w:r>
        <w:t xml:space="preserve"> rechts oben </w:t>
      </w:r>
      <w:r w:rsidRPr="00B55398">
        <w:rPr>
          <w:u w:val="single"/>
        </w:rPr>
        <w:t xml:space="preserve">auf </w:t>
      </w:r>
      <w:r w:rsidRPr="00B55398">
        <w:rPr>
          <w:i/>
          <w:u w:val="single"/>
        </w:rPr>
        <w:t>Freigeben</w:t>
      </w:r>
      <w:r w:rsidRPr="00B55398">
        <w:rPr>
          <w:u w:val="single"/>
        </w:rPr>
        <w:t xml:space="preserve"> klicken</w:t>
      </w:r>
      <w:r>
        <w:t>.</w:t>
      </w:r>
      <w:r>
        <w:br/>
        <w:t>Danach befindet sich der GF/PGF im Ordner ‚Zuständig‘ oder ‚Eingang‘</w:t>
      </w:r>
      <w:r>
        <w:br/>
        <w:t xml:space="preserve">(je nach Einstellung bei </w:t>
      </w:r>
      <w:r>
        <w:rPr>
          <w:i/>
        </w:rPr>
        <w:t>Bearbeiter</w:t>
      </w:r>
      <w:r>
        <w:t>).</w:t>
      </w:r>
    </w:p>
    <w:p w14:paraId="06D80D34" w14:textId="77777777" w:rsidR="009962CA" w:rsidRDefault="009962CA" w:rsidP="009962CA"/>
    <w:p w14:paraId="69FDA14F" w14:textId="3681A885" w:rsidR="00E52DE7" w:rsidRDefault="00754FC8" w:rsidP="003F2852">
      <w:pPr>
        <w:pStyle w:val="Listenabsatz"/>
        <w:keepNext/>
        <w:numPr>
          <w:ilvl w:val="0"/>
          <w:numId w:val="1"/>
        </w:numPr>
        <w:ind w:left="714" w:hanging="357"/>
      </w:pPr>
      <w:r>
        <w:t xml:space="preserve">Achtung! </w:t>
      </w:r>
      <w:r w:rsidR="006F6A4C">
        <w:t xml:space="preserve">Leeres </w:t>
      </w:r>
      <w:r w:rsidR="00E52DE7">
        <w:t xml:space="preserve">Ausgangsstück </w:t>
      </w:r>
      <w:r w:rsidR="006F6A4C">
        <w:t xml:space="preserve">(AUS </w:t>
      </w:r>
      <w:r w:rsidR="00E52DE7">
        <w:t>ohne Anhang</w:t>
      </w:r>
      <w:r w:rsidR="006F6A4C">
        <w:t>) wird</w:t>
      </w:r>
      <w:r w:rsidR="00E52DE7">
        <w:t xml:space="preserve"> versendet:</w:t>
      </w:r>
    </w:p>
    <w:p w14:paraId="1592B52A" w14:textId="29AC2845" w:rsidR="00E52DE7" w:rsidRDefault="00E52DE7" w:rsidP="00E52DE7">
      <w:pPr>
        <w:pStyle w:val="Listenabsatz"/>
      </w:pPr>
      <w:r>
        <w:tab/>
        <w:t xml:space="preserve">Es wird ein GF oder PGF erstellt. </w:t>
      </w:r>
    </w:p>
    <w:p w14:paraId="6318BB90" w14:textId="77777777" w:rsidR="00E52DE7" w:rsidRDefault="00E52DE7" w:rsidP="00E52DE7">
      <w:pPr>
        <w:pStyle w:val="Listenabsatz"/>
        <w:ind w:firstLine="696"/>
      </w:pPr>
      <w:r>
        <w:t xml:space="preserve">Direkt nach dem Erstellen wird </w:t>
      </w:r>
      <w:r>
        <w:rPr>
          <w:i/>
        </w:rPr>
        <w:t>kein</w:t>
      </w:r>
      <w:r>
        <w:t xml:space="preserve"> </w:t>
      </w:r>
      <w:r w:rsidRPr="00E52DE7">
        <w:rPr>
          <w:i/>
        </w:rPr>
        <w:t>Anhang importiert</w:t>
      </w:r>
      <w:r>
        <w:t>, sondern sofort ein Ausgangsstück erstellt.</w:t>
      </w:r>
    </w:p>
    <w:p w14:paraId="42BBEFC4" w14:textId="16E7DB21" w:rsidR="00E52DE7" w:rsidRDefault="00E52DE7" w:rsidP="00E52DE7">
      <w:pPr>
        <w:pStyle w:val="Listenabsatz"/>
        <w:ind w:firstLine="696"/>
      </w:pPr>
      <w:r w:rsidRPr="00E52DE7">
        <w:rPr>
          <w:i/>
        </w:rPr>
        <w:t>Im Ausgangsstück</w:t>
      </w:r>
      <w:r>
        <w:t xml:space="preserve"> wird ein </w:t>
      </w:r>
      <w:r w:rsidRPr="00E52DE7">
        <w:rPr>
          <w:i/>
        </w:rPr>
        <w:t>Anhang hinzugefügt</w:t>
      </w:r>
      <w:r>
        <w:t>.</w:t>
      </w:r>
    </w:p>
    <w:p w14:paraId="1EE49234" w14:textId="57FAEF8A" w:rsidR="00E52DE7" w:rsidRDefault="00E52DE7" w:rsidP="00E52DE7">
      <w:pPr>
        <w:pStyle w:val="Listenabsatz"/>
        <w:ind w:firstLine="696"/>
      </w:pPr>
      <w:r>
        <w:t xml:space="preserve">Vor dem Versenden wird dieser </w:t>
      </w:r>
      <w:r w:rsidRPr="00E52DE7">
        <w:rPr>
          <w:i/>
        </w:rPr>
        <w:t>Anhang</w:t>
      </w:r>
      <w:r>
        <w:t xml:space="preserve"> </w:t>
      </w:r>
      <w:r>
        <w:rPr>
          <w:i/>
        </w:rPr>
        <w:t>nicht angeklickt</w:t>
      </w:r>
      <w:r>
        <w:t>.</w:t>
      </w:r>
    </w:p>
    <w:p w14:paraId="1ABCF348" w14:textId="31329CFA" w:rsidR="00E52DE7" w:rsidRDefault="00E52DE7" w:rsidP="00E52DE7">
      <w:r>
        <w:tab/>
        <w:t>→</w:t>
      </w:r>
      <w:r>
        <w:tab/>
        <w:t xml:space="preserve">Bitte </w:t>
      </w:r>
      <w:r w:rsidRPr="00E52DE7">
        <w:rPr>
          <w:u w:val="single"/>
        </w:rPr>
        <w:t>Anhänge</w:t>
      </w:r>
      <w:r>
        <w:t xml:space="preserve"> immer </w:t>
      </w:r>
      <w:r w:rsidRPr="00E52DE7">
        <w:rPr>
          <w:u w:val="single"/>
        </w:rPr>
        <w:t>direkt im Geschäftsfall importieren</w:t>
      </w:r>
      <w:r>
        <w:t xml:space="preserve">, erst </w:t>
      </w:r>
      <w:r w:rsidRPr="00D54C0E">
        <w:rPr>
          <w:u w:val="single"/>
        </w:rPr>
        <w:t>danach</w:t>
      </w:r>
      <w:r>
        <w:t xml:space="preserve"> ein </w:t>
      </w:r>
      <w:r w:rsidRPr="00D54C0E">
        <w:rPr>
          <w:u w:val="single"/>
        </w:rPr>
        <w:t>AUS</w:t>
      </w:r>
      <w:r>
        <w:t xml:space="preserve"> erstellen.</w:t>
      </w:r>
      <w:r w:rsidR="008F4130">
        <w:br/>
        <w:t xml:space="preserve"> </w:t>
      </w:r>
      <w:r w:rsidR="008F4130">
        <w:tab/>
      </w:r>
      <w:r w:rsidR="008F4130">
        <w:tab/>
        <w:t xml:space="preserve">Andernfalls </w:t>
      </w:r>
      <w:r w:rsidR="00ED2E31">
        <w:t>beim AUS Anhänge kontrollieren bzw. anklicken.</w:t>
      </w:r>
    </w:p>
    <w:p w14:paraId="2AAC5B75" w14:textId="77777777" w:rsidR="00E52DE7" w:rsidRDefault="00E52DE7" w:rsidP="00E52DE7"/>
    <w:p w14:paraId="3FB2CB72" w14:textId="77777777" w:rsidR="007E2E62" w:rsidRDefault="007E2E62" w:rsidP="003F2852">
      <w:pPr>
        <w:pStyle w:val="Listenabsatz"/>
        <w:keepNext/>
        <w:numPr>
          <w:ilvl w:val="0"/>
          <w:numId w:val="1"/>
        </w:numPr>
        <w:ind w:left="714" w:hanging="357"/>
      </w:pPr>
      <w:r>
        <w:t xml:space="preserve">Achtung! </w:t>
      </w:r>
      <w:r w:rsidR="00051BF6">
        <w:t xml:space="preserve">Ein GF/PGF ohne Ausgangsstück gelangt nicht zur </w:t>
      </w:r>
      <w:proofErr w:type="spellStart"/>
      <w:r w:rsidR="00051BF6">
        <w:t>BDion</w:t>
      </w:r>
      <w:proofErr w:type="spellEnd"/>
      <w:r>
        <w:t>:</w:t>
      </w:r>
    </w:p>
    <w:p w14:paraId="3381D974" w14:textId="2765605C" w:rsidR="00B76B10" w:rsidRDefault="007E2E62" w:rsidP="007E2E62">
      <w:pPr>
        <w:pStyle w:val="Listenabsatz"/>
      </w:pPr>
      <w:r>
        <w:t xml:space="preserve"> </w:t>
      </w:r>
      <w:r>
        <w:tab/>
        <w:t>B</w:t>
      </w:r>
      <w:r w:rsidR="00051BF6">
        <w:t xml:space="preserve">itte gegebenenfalls Erzeugung und Versand eines </w:t>
      </w:r>
      <w:r w:rsidR="00051BF6" w:rsidRPr="00B84830">
        <w:rPr>
          <w:u w:val="single"/>
        </w:rPr>
        <w:t xml:space="preserve">Ausgangsstücks </w:t>
      </w:r>
      <w:r w:rsidR="00692F13">
        <w:rPr>
          <w:u w:val="single"/>
        </w:rPr>
        <w:t xml:space="preserve">(mit Anhang) </w:t>
      </w:r>
      <w:r w:rsidR="00051BF6" w:rsidRPr="00B84830">
        <w:rPr>
          <w:u w:val="single"/>
        </w:rPr>
        <w:t>nicht vergessen</w:t>
      </w:r>
      <w:r w:rsidR="00051BF6">
        <w:t>.</w:t>
      </w:r>
    </w:p>
    <w:p w14:paraId="47ED77FF" w14:textId="77777777" w:rsidR="00B76B10" w:rsidRDefault="00B76B10" w:rsidP="00E52DE7"/>
    <w:p w14:paraId="6770E0A0" w14:textId="0350DEB4" w:rsidR="001823E9" w:rsidRDefault="001823E9" w:rsidP="003F2852">
      <w:pPr>
        <w:pStyle w:val="Listenabsatz"/>
        <w:keepNext/>
        <w:numPr>
          <w:ilvl w:val="0"/>
          <w:numId w:val="1"/>
        </w:numPr>
        <w:ind w:left="714" w:hanging="357"/>
      </w:pPr>
      <w:proofErr w:type="spellStart"/>
      <w:r>
        <w:t>Lehrer:innen-Ansuchen</w:t>
      </w:r>
      <w:proofErr w:type="spellEnd"/>
      <w:r>
        <w:t xml:space="preserve"> sind „immer“ ein </w:t>
      </w:r>
      <w:r w:rsidR="000F38A8">
        <w:t>PGF</w:t>
      </w:r>
      <w:r>
        <w:t>.</w:t>
      </w:r>
    </w:p>
    <w:p w14:paraId="70663C47" w14:textId="21C4ED63" w:rsidR="001823E9" w:rsidRDefault="001823E9" w:rsidP="001823E9">
      <w:pPr>
        <w:pStyle w:val="Listenabsatz"/>
      </w:pPr>
      <w:r>
        <w:t xml:space="preserve"> </w:t>
      </w:r>
      <w:r>
        <w:tab/>
      </w:r>
      <w:r w:rsidR="000F38A8">
        <w:t>Bitte GF und PGF unterscheiden</w:t>
      </w:r>
      <w:r>
        <w:t>.</w:t>
      </w:r>
    </w:p>
    <w:p w14:paraId="4F4A10BC" w14:textId="77777777" w:rsidR="001823E9" w:rsidRDefault="001823E9" w:rsidP="00E52DE7"/>
    <w:p w14:paraId="4BE7E838" w14:textId="60143710" w:rsidR="00F12D49" w:rsidRDefault="00754FC8" w:rsidP="003F2852">
      <w:pPr>
        <w:pStyle w:val="Listenabsatz"/>
        <w:keepNext/>
        <w:numPr>
          <w:ilvl w:val="0"/>
          <w:numId w:val="1"/>
        </w:numPr>
        <w:ind w:left="714" w:hanging="357"/>
      </w:pPr>
      <w:r>
        <w:t xml:space="preserve">Achtung! </w:t>
      </w:r>
      <w:r w:rsidR="00F12D49">
        <w:t>Neuer GF/PGF statt Weiterbearbeitung des bestehenden:</w:t>
      </w:r>
    </w:p>
    <w:p w14:paraId="1AC498FE" w14:textId="1A7EC468" w:rsidR="00F12D49" w:rsidRDefault="00F12D49" w:rsidP="00F12D49">
      <w:pPr>
        <w:pStyle w:val="Listenabsatz"/>
        <w:ind w:left="1416"/>
      </w:pPr>
      <w:r>
        <w:t xml:space="preserve">Von der </w:t>
      </w:r>
      <w:proofErr w:type="spellStart"/>
      <w:r>
        <w:t>BDion</w:t>
      </w:r>
      <w:proofErr w:type="spellEnd"/>
      <w:r>
        <w:t xml:space="preserve"> kommt ein GF oder PGF, wird behandelt und abgelegt.</w:t>
      </w:r>
    </w:p>
    <w:p w14:paraId="032E0A4A" w14:textId="77777777" w:rsidR="00F12D49" w:rsidRDefault="00F12D49" w:rsidP="00F12D49">
      <w:pPr>
        <w:pStyle w:val="Listenabsatz"/>
        <w:ind w:left="1416"/>
      </w:pPr>
      <w:r>
        <w:t xml:space="preserve">Wenn für </w:t>
      </w:r>
      <w:r w:rsidRPr="00D54C0E">
        <w:rPr>
          <w:i/>
        </w:rPr>
        <w:t>denselben GF</w:t>
      </w:r>
      <w:r>
        <w:t xml:space="preserve"> wieder Handlungsbedarf besteht (z.B. noch ein Dokument dazu hochgeladen werden muss), wird ein </w:t>
      </w:r>
      <w:r w:rsidRPr="00D54C0E">
        <w:rPr>
          <w:i/>
        </w:rPr>
        <w:t>neuer GF/PGF erzeugt</w:t>
      </w:r>
      <w:r>
        <w:t>.</w:t>
      </w:r>
    </w:p>
    <w:p w14:paraId="184D6D56" w14:textId="77777777" w:rsidR="00F12D49" w:rsidRDefault="00F12D49" w:rsidP="00F12D49">
      <w:r>
        <w:tab/>
        <w:t>→</w:t>
      </w:r>
      <w:r>
        <w:tab/>
        <w:t xml:space="preserve">Bei </w:t>
      </w:r>
      <w:r w:rsidRPr="000A1DDC">
        <w:rPr>
          <w:u w:val="single"/>
        </w:rPr>
        <w:t>Nachbearbeitung/Weiterbearbeitung</w:t>
      </w:r>
      <w:r>
        <w:t xml:space="preserve"> eines bereits abgelegten GF/PGF bitte </w:t>
      </w:r>
      <w:r w:rsidRPr="000A1DDC">
        <w:rPr>
          <w:u w:val="single"/>
        </w:rPr>
        <w:t>diesen</w:t>
      </w:r>
      <w:r>
        <w:br/>
      </w:r>
      <w:r>
        <w:tab/>
      </w:r>
      <w:r>
        <w:tab/>
      </w:r>
      <w:r w:rsidRPr="000A1DDC">
        <w:rPr>
          <w:u w:val="single"/>
        </w:rPr>
        <w:t>wiederherstellen</w:t>
      </w:r>
      <w:r>
        <w:t xml:space="preserve"> (unter </w:t>
      </w:r>
      <w:r w:rsidRPr="000A1DDC">
        <w:rPr>
          <w:i/>
        </w:rPr>
        <w:t>Erledigt</w:t>
      </w:r>
      <w:r>
        <w:t xml:space="preserve"> </w:t>
      </w:r>
      <w:r w:rsidRPr="000A1DDC">
        <w:t>mittels</w:t>
      </w:r>
      <w:r>
        <w:t xml:space="preserve"> Menüpunkt rechts oben).</w:t>
      </w:r>
    </w:p>
    <w:p w14:paraId="664A4FE5" w14:textId="77777777" w:rsidR="00F12D49" w:rsidRDefault="00F12D49" w:rsidP="00E52DE7"/>
    <w:p w14:paraId="7E2E4DAA" w14:textId="5C5C2D55" w:rsidR="003F2852" w:rsidRPr="003F2852" w:rsidRDefault="003F2852" w:rsidP="003F2852">
      <w:pPr>
        <w:rPr>
          <w:b/>
          <w:bCs/>
        </w:rPr>
      </w:pPr>
      <w:r>
        <w:rPr>
          <w:b/>
          <w:bCs/>
        </w:rPr>
        <w:t>Wiederholte Bitten</w:t>
      </w:r>
    </w:p>
    <w:p w14:paraId="121760A1" w14:textId="1CCC6767" w:rsidR="00E52DE7" w:rsidRDefault="00563733" w:rsidP="003F2852">
      <w:pPr>
        <w:pStyle w:val="Listenabsatz"/>
        <w:keepNext/>
        <w:numPr>
          <w:ilvl w:val="0"/>
          <w:numId w:val="1"/>
        </w:numPr>
        <w:ind w:left="714" w:hanging="357"/>
      </w:pPr>
      <w:r>
        <w:t xml:space="preserve">Achtung! </w:t>
      </w:r>
      <w:r w:rsidR="00E52DE7">
        <w:t>Mehrere Ansuchen in nur einem PGF:</w:t>
      </w:r>
    </w:p>
    <w:p w14:paraId="0218DB81" w14:textId="21BA3A2C" w:rsidR="00E52DE7" w:rsidRDefault="00E52DE7" w:rsidP="00E52DE7">
      <w:pPr>
        <w:pStyle w:val="Listenabsatz"/>
      </w:pPr>
      <w:r>
        <w:tab/>
        <w:t>Es wird ein PGF erstellt.</w:t>
      </w:r>
    </w:p>
    <w:p w14:paraId="25FC5D92" w14:textId="0AD2C2E7" w:rsidR="00E52DE7" w:rsidRDefault="00E52DE7" w:rsidP="00E52DE7">
      <w:pPr>
        <w:pStyle w:val="Listenabsatz"/>
      </w:pPr>
      <w:r>
        <w:tab/>
        <w:t xml:space="preserve">Dort werden verschiedenartige </w:t>
      </w:r>
      <w:r w:rsidR="000A1DDC">
        <w:t>Anliegen behandelt</w:t>
      </w:r>
      <w:r w:rsidR="00B55398">
        <w:t>.</w:t>
      </w:r>
    </w:p>
    <w:p w14:paraId="2261EC7D" w14:textId="77777777" w:rsidR="00E52DE7" w:rsidRDefault="00E52DE7" w:rsidP="00E52DE7">
      <w:pPr>
        <w:pStyle w:val="Listenabsatz"/>
      </w:pPr>
    </w:p>
    <w:p w14:paraId="112331CE" w14:textId="5953F525" w:rsidR="00E52DE7" w:rsidRDefault="00E52DE7" w:rsidP="00E52DE7">
      <w:pPr>
        <w:pStyle w:val="Listenabsatz"/>
      </w:pPr>
      <w:r>
        <w:t>→</w:t>
      </w:r>
      <w:r>
        <w:tab/>
        <w:t xml:space="preserve">Bitte </w:t>
      </w:r>
      <w:r w:rsidRPr="00E52DE7">
        <w:rPr>
          <w:u w:val="single"/>
        </w:rPr>
        <w:t>pro PGF</w:t>
      </w:r>
      <w:r>
        <w:t xml:space="preserve"> </w:t>
      </w:r>
      <w:r w:rsidR="00A446B7">
        <w:t xml:space="preserve">oder pro GF </w:t>
      </w:r>
      <w:r>
        <w:t xml:space="preserve">immer nur </w:t>
      </w:r>
      <w:r w:rsidRPr="00E52DE7">
        <w:rPr>
          <w:u w:val="single"/>
        </w:rPr>
        <w:t>ein</w:t>
      </w:r>
      <w:r>
        <w:t xml:space="preserve"> Anliegen behandeln.</w:t>
      </w:r>
    </w:p>
    <w:p w14:paraId="271E3AEF" w14:textId="77777777" w:rsidR="00E52DE7" w:rsidRDefault="00E52DE7" w:rsidP="000A1DDC"/>
    <w:p w14:paraId="36D0A5C7" w14:textId="77777777" w:rsidR="003B45DD" w:rsidRDefault="00C81CFC" w:rsidP="003B45DD">
      <w:pPr>
        <w:pStyle w:val="Listenabsatz"/>
        <w:keepNext/>
        <w:numPr>
          <w:ilvl w:val="0"/>
          <w:numId w:val="1"/>
        </w:numPr>
        <w:ind w:left="714" w:hanging="357"/>
      </w:pPr>
      <w:r>
        <w:t>Dokumenten</w:t>
      </w:r>
      <w:r w:rsidR="001051FE">
        <w:t>größe</w:t>
      </w:r>
      <w:r w:rsidR="00C27D5B">
        <w:t xml:space="preserve"> - b</w:t>
      </w:r>
      <w:r>
        <w:t xml:space="preserve">itte die </w:t>
      </w:r>
      <w:r w:rsidRPr="00C27D5B">
        <w:rPr>
          <w:u w:val="single"/>
        </w:rPr>
        <w:t>Dateigröße</w:t>
      </w:r>
      <w:r>
        <w:t xml:space="preserve"> von Anhängen </w:t>
      </w:r>
      <w:r w:rsidRPr="00C27D5B">
        <w:rPr>
          <w:u w:val="single"/>
        </w:rPr>
        <w:t>beachten</w:t>
      </w:r>
      <w:r>
        <w:t xml:space="preserve">: </w:t>
      </w:r>
    </w:p>
    <w:p w14:paraId="4CBC3CF4" w14:textId="18C77498" w:rsidR="00C81CFC" w:rsidRDefault="00C81CFC" w:rsidP="003B45DD">
      <w:pPr>
        <w:pStyle w:val="Listenabsatz"/>
        <w:ind w:left="1416"/>
      </w:pPr>
      <w:r>
        <w:t>Ein Handy-Foto in voller Auflösung kann viel Speicherplatz belegen, ebenso ein Scan in Farbe</w:t>
      </w:r>
      <w:r w:rsidR="00831B92">
        <w:t xml:space="preserve"> (mit 600 oder 1200 </w:t>
      </w:r>
      <w:r w:rsidR="00EF219D">
        <w:t xml:space="preserve">oder mehr </w:t>
      </w:r>
      <w:r w:rsidR="00831B92">
        <w:t>dpi)</w:t>
      </w:r>
      <w:r>
        <w:t xml:space="preserve">. Bitte nur Anhänge in SW und moderater Auflösung </w:t>
      </w:r>
      <w:r w:rsidR="001051FE">
        <w:t>(150 dpi oder 300 dpi</w:t>
      </w:r>
      <w:r w:rsidR="00831B92">
        <w:t>, Kopierqualität</w:t>
      </w:r>
      <w:r w:rsidR="001051FE">
        <w:t xml:space="preserve">) </w:t>
      </w:r>
      <w:r>
        <w:t>schicken.</w:t>
      </w:r>
    </w:p>
    <w:p w14:paraId="1BCAC38A" w14:textId="77777777" w:rsidR="00C81CFC" w:rsidRDefault="00C81CFC" w:rsidP="000A1DDC"/>
    <w:p w14:paraId="7F7E3834" w14:textId="45039C90" w:rsidR="00EF219D" w:rsidRDefault="00EF219D" w:rsidP="003F2852">
      <w:pPr>
        <w:pStyle w:val="Listenabsatz"/>
        <w:keepNext/>
        <w:numPr>
          <w:ilvl w:val="0"/>
          <w:numId w:val="1"/>
        </w:numPr>
        <w:ind w:left="714" w:hanging="357"/>
      </w:pPr>
      <w:r>
        <w:t xml:space="preserve">Achtung </w:t>
      </w:r>
      <w:r w:rsidR="00FC21D0">
        <w:t>beim Weiterleiten</w:t>
      </w:r>
      <w:r>
        <w:t xml:space="preserve">! </w:t>
      </w:r>
    </w:p>
    <w:p w14:paraId="283F1E26" w14:textId="79546EE1" w:rsidR="00EF219D" w:rsidRDefault="00EF219D" w:rsidP="00EF219D">
      <w:pPr>
        <w:pStyle w:val="Listenabsatz"/>
        <w:ind w:left="1416"/>
      </w:pPr>
      <w:r>
        <w:t xml:space="preserve">Bitte </w:t>
      </w:r>
      <w:r w:rsidR="003F2852">
        <w:t xml:space="preserve">prüfen, ob die betroffene Lehrperson </w:t>
      </w:r>
      <w:r w:rsidR="00221B63">
        <w:t xml:space="preserve">bei einem eingehenden GF oder PGF schon in CC: dabei ist. Weiterleiten nur, wenn dazu aufgefordert wird oder </w:t>
      </w:r>
      <w:r w:rsidR="00DF782C">
        <w:t>die Schule allein als Empfängerin auftaucht</w:t>
      </w:r>
      <w:r w:rsidR="001F1A7C">
        <w:t xml:space="preserve"> und </w:t>
      </w:r>
      <w:r w:rsidR="00856953">
        <w:t>die Weiterleitung beabsichtigt wird</w:t>
      </w:r>
      <w:r>
        <w:t>.</w:t>
      </w:r>
    </w:p>
    <w:p w14:paraId="519FEE1A" w14:textId="77777777" w:rsidR="00EF219D" w:rsidRDefault="00EF219D" w:rsidP="000A1DDC"/>
    <w:p w14:paraId="049F6291" w14:textId="5E16F82D" w:rsidR="00856953" w:rsidRDefault="007E39F2" w:rsidP="00856953">
      <w:pPr>
        <w:pStyle w:val="Listenabsatz"/>
        <w:keepNext/>
        <w:numPr>
          <w:ilvl w:val="0"/>
          <w:numId w:val="1"/>
        </w:numPr>
        <w:ind w:left="714" w:hanging="357"/>
      </w:pPr>
      <w:r>
        <w:t>Bezeichnung von GF oder PGF:</w:t>
      </w:r>
      <w:r w:rsidR="00856953">
        <w:t xml:space="preserve"> </w:t>
      </w:r>
    </w:p>
    <w:p w14:paraId="71950AD9" w14:textId="5DF71894" w:rsidR="00856953" w:rsidRDefault="007E39F2" w:rsidP="00856953">
      <w:pPr>
        <w:pStyle w:val="Listenabsatz"/>
        <w:ind w:left="1416"/>
      </w:pPr>
      <w:r>
        <w:t xml:space="preserve">Bitte </w:t>
      </w:r>
      <w:r w:rsidRPr="00B84830">
        <w:rPr>
          <w:u w:val="single"/>
        </w:rPr>
        <w:t xml:space="preserve">‚sprechende‘ Bezeichnungen für GF/PGF </w:t>
      </w:r>
      <w:r>
        <w:t>verwenden</w:t>
      </w:r>
      <w:r w:rsidR="001545ED">
        <w:t xml:space="preserve">, aussagekräftig, ohne </w:t>
      </w:r>
      <w:r w:rsidR="00B421DE">
        <w:t>Abkürzungen</w:t>
      </w:r>
      <w:r w:rsidR="00856953">
        <w:t>.</w:t>
      </w:r>
      <w:r w:rsidR="008F3FB5">
        <w:t xml:space="preserve"> </w:t>
      </w:r>
      <w:r w:rsidR="00B421DE">
        <w:br/>
      </w:r>
      <w:r w:rsidR="008F3FB5">
        <w:t>Dies dient der besseren Auffindbarkeit durch die Schule und bei der Behörde.</w:t>
      </w:r>
      <w:r w:rsidR="001545ED">
        <w:br/>
        <w:t xml:space="preserve">Sinnvoll </w:t>
      </w:r>
      <w:r w:rsidR="00B421DE">
        <w:t xml:space="preserve">ist dies </w:t>
      </w:r>
      <w:r w:rsidR="001545ED">
        <w:t>auch bei Anhängen</w:t>
      </w:r>
      <w:r w:rsidR="00B421DE">
        <w:t>.</w:t>
      </w:r>
    </w:p>
    <w:p w14:paraId="1F646835" w14:textId="77777777" w:rsidR="00144D6B" w:rsidRDefault="00144D6B" w:rsidP="00144D6B"/>
    <w:p w14:paraId="0F6815E0" w14:textId="77777777" w:rsidR="00834699" w:rsidRDefault="00834699" w:rsidP="00144D6B">
      <w:pPr>
        <w:pStyle w:val="Listenabsatz"/>
        <w:keepNext/>
        <w:numPr>
          <w:ilvl w:val="0"/>
          <w:numId w:val="1"/>
        </w:numPr>
        <w:ind w:left="714" w:hanging="357"/>
      </w:pPr>
      <w:r>
        <w:t>Unterschreiben und zurückschicken:</w:t>
      </w:r>
    </w:p>
    <w:p w14:paraId="199F056A" w14:textId="0F22D816" w:rsidR="00856953" w:rsidRDefault="005E162F" w:rsidP="00ED649D">
      <w:pPr>
        <w:pStyle w:val="Listenabsatz"/>
        <w:ind w:left="1416"/>
      </w:pPr>
      <w:r>
        <w:t xml:space="preserve">Die </w:t>
      </w:r>
      <w:r w:rsidRPr="00B84830">
        <w:rPr>
          <w:u w:val="single"/>
        </w:rPr>
        <w:t xml:space="preserve">von der </w:t>
      </w:r>
      <w:proofErr w:type="spellStart"/>
      <w:r w:rsidRPr="00B84830">
        <w:rPr>
          <w:u w:val="single"/>
        </w:rPr>
        <w:t>B</w:t>
      </w:r>
      <w:r>
        <w:rPr>
          <w:u w:val="single"/>
        </w:rPr>
        <w:t>D</w:t>
      </w:r>
      <w:r w:rsidRPr="00B84830">
        <w:rPr>
          <w:u w:val="single"/>
        </w:rPr>
        <w:t>ion</w:t>
      </w:r>
      <w:proofErr w:type="spellEnd"/>
      <w:r w:rsidRPr="00B84830">
        <w:rPr>
          <w:u w:val="single"/>
        </w:rPr>
        <w:t xml:space="preserve"> erhaltenen</w:t>
      </w:r>
      <w:r>
        <w:t xml:space="preserve"> Dokumente (also ohne Unterschrift) bitte </w:t>
      </w:r>
      <w:r w:rsidRPr="00B84830">
        <w:rPr>
          <w:u w:val="single"/>
        </w:rPr>
        <w:t>nicht wieder zurücksenden</w:t>
      </w:r>
      <w:r w:rsidR="00ED649D">
        <w:rPr>
          <w:u w:val="single"/>
        </w:rPr>
        <w:t xml:space="preserve">, </w:t>
      </w:r>
      <w:r w:rsidR="00ED649D" w:rsidRPr="00ED649D">
        <w:t>sondern nur die unterschriebenen</w:t>
      </w:r>
      <w:r>
        <w:t>.</w:t>
      </w:r>
      <w:r w:rsidR="00ED649D">
        <w:t xml:space="preserve"> </w:t>
      </w:r>
      <w:r>
        <w:t xml:space="preserve">Diese </w:t>
      </w:r>
      <w:r w:rsidR="007A7648">
        <w:t xml:space="preserve">überzähligen </w:t>
      </w:r>
      <w:r>
        <w:t>Anhänge können im AUS entfernt werden.</w:t>
      </w:r>
      <w:r w:rsidR="00ED649D">
        <w:br/>
      </w:r>
      <w:r w:rsidR="007A7648">
        <w:t xml:space="preserve">Tipp: </w:t>
      </w:r>
      <w:r>
        <w:t xml:space="preserve">Wenn </w:t>
      </w:r>
      <w:r w:rsidRPr="00B84830">
        <w:rPr>
          <w:u w:val="single"/>
        </w:rPr>
        <w:t>Dokumente unterschrieben</w:t>
      </w:r>
      <w:r>
        <w:t xml:space="preserve"> an die </w:t>
      </w:r>
      <w:proofErr w:type="spellStart"/>
      <w:r>
        <w:t>BDion</w:t>
      </w:r>
      <w:proofErr w:type="spellEnd"/>
      <w:r>
        <w:t xml:space="preserve"> zurückgesendet werden, bitte </w:t>
      </w:r>
      <w:r w:rsidR="007A7648">
        <w:t xml:space="preserve">diese </w:t>
      </w:r>
      <w:r>
        <w:t xml:space="preserve">im </w:t>
      </w:r>
      <w:r w:rsidRPr="00B84830">
        <w:rPr>
          <w:u w:val="single"/>
        </w:rPr>
        <w:t>Dateinamen</w:t>
      </w:r>
      <w:r>
        <w:t xml:space="preserve"> entsprechend</w:t>
      </w:r>
      <w:r w:rsidR="00ED649D">
        <w:t xml:space="preserve"> </w:t>
      </w:r>
      <w:r w:rsidRPr="00B84830">
        <w:rPr>
          <w:u w:val="single"/>
        </w:rPr>
        <w:t>kennzeichnen</w:t>
      </w:r>
      <w:r>
        <w:t xml:space="preserve"> (z.B. ‚Erstdienstvertrag unterschrieben.pdf‘)</w:t>
      </w:r>
      <w:r w:rsidR="005D6D18">
        <w:t>, um sie unterscheidbar zu machen</w:t>
      </w:r>
      <w:r>
        <w:t>.</w:t>
      </w:r>
    </w:p>
    <w:p w14:paraId="356B4B18" w14:textId="77777777" w:rsidR="005E162F" w:rsidRDefault="005E162F" w:rsidP="000A1DDC"/>
    <w:p w14:paraId="487065A4" w14:textId="77777777" w:rsidR="0039154F" w:rsidRDefault="0039154F" w:rsidP="0039154F">
      <w:pPr>
        <w:pStyle w:val="Listenabsatz"/>
        <w:keepNext/>
        <w:numPr>
          <w:ilvl w:val="0"/>
          <w:numId w:val="1"/>
        </w:numPr>
        <w:ind w:left="714" w:hanging="357"/>
      </w:pPr>
      <w:r>
        <w:t xml:space="preserve">Pragmatisierungen werden von der </w:t>
      </w:r>
      <w:proofErr w:type="spellStart"/>
      <w:r>
        <w:t>LRin</w:t>
      </w:r>
      <w:proofErr w:type="spellEnd"/>
      <w:r>
        <w:t xml:space="preserve"> persönlich unterschrieben und postalisch zugestellt.</w:t>
      </w:r>
    </w:p>
    <w:p w14:paraId="64318AA1" w14:textId="4A2FEAF5" w:rsidR="004D0933" w:rsidRDefault="0039154F" w:rsidP="004D0933">
      <w:pPr>
        <w:pStyle w:val="Listenabsatz"/>
        <w:ind w:left="1416"/>
      </w:pPr>
      <w:r>
        <w:t xml:space="preserve">Bitte </w:t>
      </w:r>
      <w:r w:rsidR="004D0933">
        <w:t>einscannen und einen PGF erstellen.</w:t>
      </w:r>
    </w:p>
    <w:p w14:paraId="5C37BB70" w14:textId="77777777" w:rsidR="0039154F" w:rsidRDefault="0039154F" w:rsidP="000A1DDC"/>
    <w:p w14:paraId="600F4184" w14:textId="77777777" w:rsidR="006F4F94" w:rsidRDefault="005D6D18" w:rsidP="005D6D18">
      <w:pPr>
        <w:pStyle w:val="Listenabsatz"/>
        <w:keepNext/>
        <w:numPr>
          <w:ilvl w:val="0"/>
          <w:numId w:val="1"/>
        </w:numPr>
        <w:ind w:left="714" w:hanging="357"/>
      </w:pPr>
      <w:r>
        <w:t xml:space="preserve">Wenn ein </w:t>
      </w:r>
      <w:r w:rsidRPr="00B84830">
        <w:rPr>
          <w:u w:val="single"/>
        </w:rPr>
        <w:t xml:space="preserve">GF/PGF </w:t>
      </w:r>
      <w:r>
        <w:rPr>
          <w:u w:val="single"/>
        </w:rPr>
        <w:t xml:space="preserve">fertig </w:t>
      </w:r>
      <w:r w:rsidRPr="00B84830">
        <w:rPr>
          <w:u w:val="single"/>
        </w:rPr>
        <w:t>bearbeitet</w:t>
      </w:r>
      <w:r>
        <w:t xml:space="preserve"> bzw. zur Kenntnis genommen wurde, empfiehlt es sich, ihn durch </w:t>
      </w:r>
      <w:r w:rsidRPr="00B84830">
        <w:rPr>
          <w:u w:val="single"/>
        </w:rPr>
        <w:t>Ablegen</w:t>
      </w:r>
      <w:r>
        <w:rPr>
          <w:u w:val="single"/>
        </w:rPr>
        <w:t xml:space="preserve"> </w:t>
      </w:r>
      <w:r>
        <w:t>aus dem Ordner ‚Eingang‘ in den Ordner ‚Erledigt‘ zu verschieben, damit der Eingang übersichtlich bleibt.</w:t>
      </w:r>
    </w:p>
    <w:p w14:paraId="64978C04" w14:textId="437E4189" w:rsidR="004D0933" w:rsidRDefault="005D6D18" w:rsidP="006F4F94">
      <w:pPr>
        <w:pStyle w:val="Listenabsatz"/>
        <w:ind w:left="1416"/>
      </w:pPr>
      <w:r>
        <w:t xml:space="preserve">Aus dem Ordner ‚Erledigt‘ können GF/PGF jederzeit wiederhergestellt werden (Menü rechts oben </w:t>
      </w:r>
      <w:r>
        <w:rPr>
          <w:i/>
        </w:rPr>
        <w:t>Wiederherstellen</w:t>
      </w:r>
      <w:r>
        <w:t>).</w:t>
      </w:r>
    </w:p>
    <w:p w14:paraId="2F2B6B93" w14:textId="77777777" w:rsidR="00B45526" w:rsidRDefault="00B45526" w:rsidP="00B45526">
      <w:pPr>
        <w:keepNext/>
      </w:pPr>
    </w:p>
    <w:p w14:paraId="5BC2B0EF" w14:textId="149A4FDE" w:rsidR="003F2852" w:rsidRPr="003F2852" w:rsidRDefault="003F2852" w:rsidP="003F2852">
      <w:pPr>
        <w:rPr>
          <w:b/>
          <w:bCs/>
        </w:rPr>
      </w:pPr>
      <w:r>
        <w:rPr>
          <w:b/>
          <w:bCs/>
        </w:rPr>
        <w:t>Hinweise</w:t>
      </w:r>
    </w:p>
    <w:p w14:paraId="1738F910" w14:textId="77777777" w:rsidR="003A2A1D" w:rsidRDefault="003A2A1D" w:rsidP="003A2A1D">
      <w:pPr>
        <w:pStyle w:val="Listenabsatz"/>
        <w:numPr>
          <w:ilvl w:val="0"/>
          <w:numId w:val="1"/>
        </w:numPr>
        <w:tabs>
          <w:tab w:val="left" w:pos="4625"/>
        </w:tabs>
      </w:pPr>
      <w:r>
        <w:t>Personalbedarf wurde nicht übermittelt:</w:t>
      </w:r>
    </w:p>
    <w:p w14:paraId="27EDCEFC" w14:textId="295E59C1" w:rsidR="003A2A1D" w:rsidRDefault="003A2A1D" w:rsidP="0098696E">
      <w:pPr>
        <w:pStyle w:val="Listenabsatz"/>
        <w:ind w:left="1416"/>
      </w:pPr>
      <w:r>
        <w:t xml:space="preserve">→ Nach dem Speichern einer </w:t>
      </w:r>
      <w:r w:rsidRPr="002552B5">
        <w:rPr>
          <w:u w:val="single"/>
        </w:rPr>
        <w:t>Personalbedarfsmeldung</w:t>
      </w:r>
      <w:r>
        <w:t xml:space="preserve"> muss auf </w:t>
      </w:r>
      <w:r w:rsidRPr="002552B5">
        <w:rPr>
          <w:i/>
          <w:u w:val="single"/>
        </w:rPr>
        <w:t>Freigeben</w:t>
      </w:r>
      <w:r>
        <w:t xml:space="preserve"> geklickt werden.</w:t>
      </w:r>
    </w:p>
    <w:p w14:paraId="10648C78" w14:textId="77777777" w:rsidR="0098696E" w:rsidRDefault="0098696E" w:rsidP="0098696E">
      <w:pPr>
        <w:tabs>
          <w:tab w:val="left" w:pos="4625"/>
        </w:tabs>
      </w:pPr>
    </w:p>
    <w:p w14:paraId="29602F18" w14:textId="52D7EBDB" w:rsidR="000D1F1F" w:rsidRDefault="00B45526" w:rsidP="000D1F1F">
      <w:pPr>
        <w:pStyle w:val="Listenabsatz"/>
        <w:numPr>
          <w:ilvl w:val="0"/>
          <w:numId w:val="1"/>
        </w:numPr>
        <w:tabs>
          <w:tab w:val="left" w:pos="4625"/>
        </w:tabs>
      </w:pPr>
      <w:r>
        <w:t xml:space="preserve">Die Synchronisation der beruflichen TSN-Adressen nach SAP ist </w:t>
      </w:r>
      <w:r w:rsidR="007A35A0">
        <w:t>Anfang September erfolgt und sollte mehrmals wiederholt we</w:t>
      </w:r>
      <w:r w:rsidR="00171D0C">
        <w:t>r</w:t>
      </w:r>
      <w:r w:rsidR="007A35A0">
        <w:t xml:space="preserve">den, sodass nur noch bei wenigen neuen </w:t>
      </w:r>
      <w:proofErr w:type="spellStart"/>
      <w:r w:rsidR="007A35A0">
        <w:t>Lehrer:innen</w:t>
      </w:r>
      <w:proofErr w:type="spellEnd"/>
      <w:r w:rsidR="007A35A0">
        <w:t xml:space="preserve"> d</w:t>
      </w:r>
      <w:r>
        <w:t>ie private Mailadresse</w:t>
      </w:r>
      <w:r w:rsidR="0087667E">
        <w:t xml:space="preserve"> im </w:t>
      </w:r>
      <w:proofErr w:type="spellStart"/>
      <w:r w:rsidR="0087667E">
        <w:t>ISO.web</w:t>
      </w:r>
      <w:proofErr w:type="spellEnd"/>
      <w:r w:rsidR="0087667E">
        <w:t xml:space="preserve"> hinterlegt </w:t>
      </w:r>
      <w:r w:rsidR="007A35A0">
        <w:t>ist</w:t>
      </w:r>
      <w:r w:rsidR="0087667E">
        <w:t>.</w:t>
      </w:r>
    </w:p>
    <w:p w14:paraId="191E2F2C" w14:textId="77777777" w:rsidR="0087667E" w:rsidRDefault="0087667E" w:rsidP="0087667E">
      <w:pPr>
        <w:tabs>
          <w:tab w:val="left" w:pos="4625"/>
        </w:tabs>
      </w:pPr>
    </w:p>
    <w:p w14:paraId="241D95B2" w14:textId="77777777" w:rsidR="006D4FFA" w:rsidRDefault="004134A0" w:rsidP="000D1F1F">
      <w:pPr>
        <w:pStyle w:val="Listenabsatz"/>
        <w:numPr>
          <w:ilvl w:val="0"/>
          <w:numId w:val="1"/>
        </w:numPr>
        <w:tabs>
          <w:tab w:val="left" w:pos="4625"/>
        </w:tabs>
      </w:pPr>
      <w:r>
        <w:t>Korrekturen (</w:t>
      </w:r>
      <w:proofErr w:type="spellStart"/>
      <w:r>
        <w:t>Stammlehrer:innen</w:t>
      </w:r>
      <w:proofErr w:type="spellEnd"/>
      <w:r>
        <w:t xml:space="preserve">, </w:t>
      </w:r>
      <w:proofErr w:type="spellStart"/>
      <w:r>
        <w:t>Nebenschullehrer:innen</w:t>
      </w:r>
      <w:proofErr w:type="spellEnd"/>
      <w:r w:rsidR="006D4FFA">
        <w:t>, …)</w:t>
      </w:r>
      <w:r>
        <w:t xml:space="preserve"> bitte an </w:t>
      </w:r>
      <w:hyperlink r:id="rId5" w:history="1">
        <w:r w:rsidR="006D4FFA" w:rsidRPr="004B73CE">
          <w:rPr>
            <w:rStyle w:val="Hyperlink"/>
          </w:rPr>
          <w:t>it-bdion@bildung-tirol.gv.at</w:t>
        </w:r>
      </w:hyperlink>
      <w:r w:rsidR="006D4FFA">
        <w:t>.</w:t>
      </w:r>
    </w:p>
    <w:p w14:paraId="1E0484F7" w14:textId="77777777" w:rsidR="006D4FFA" w:rsidRDefault="006D4FFA" w:rsidP="006D4FFA"/>
    <w:p w14:paraId="496B999D" w14:textId="4276A5B3" w:rsidR="0087667E" w:rsidRPr="00B55398" w:rsidRDefault="006D4FFA" w:rsidP="000D1F1F">
      <w:pPr>
        <w:pStyle w:val="Listenabsatz"/>
        <w:numPr>
          <w:ilvl w:val="0"/>
          <w:numId w:val="1"/>
        </w:numPr>
        <w:tabs>
          <w:tab w:val="left" w:pos="4625"/>
        </w:tabs>
      </w:pPr>
      <w:proofErr w:type="spellStart"/>
      <w:r>
        <w:t>Waitcursor</w:t>
      </w:r>
      <w:proofErr w:type="spellEnd"/>
      <w:r>
        <w:t xml:space="preserve"> beim Aufruf von </w:t>
      </w:r>
      <w:proofErr w:type="spellStart"/>
      <w:r>
        <w:t>ISO.web</w:t>
      </w:r>
      <w:proofErr w:type="spellEnd"/>
      <w:r>
        <w:t xml:space="preserve"> aus einem gesetzten Favoritenlink?</w:t>
      </w:r>
      <w:r w:rsidR="006B528D">
        <w:br/>
        <w:t xml:space="preserve">Link prüfen: </w:t>
      </w:r>
      <w:hyperlink r:id="rId6" w:history="1">
        <w:r w:rsidR="006B528D" w:rsidRPr="004B73CE">
          <w:rPr>
            <w:rStyle w:val="Hyperlink"/>
          </w:rPr>
          <w:t>https://schooloffice.bildung-tirol.gv.at</w:t>
        </w:r>
      </w:hyperlink>
      <w:r w:rsidR="006B528D">
        <w:t xml:space="preserve"> </w:t>
      </w:r>
      <w:r>
        <w:t xml:space="preserve"> </w:t>
      </w:r>
    </w:p>
    <w:sectPr w:rsidR="0087667E" w:rsidRPr="00B55398" w:rsidSect="00114D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24911"/>
    <w:multiLevelType w:val="hybridMultilevel"/>
    <w:tmpl w:val="D2E88618"/>
    <w:lvl w:ilvl="0" w:tplc="1FE63A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E7"/>
    <w:rsid w:val="00051BF6"/>
    <w:rsid w:val="000577F6"/>
    <w:rsid w:val="000A1DDC"/>
    <w:rsid w:val="000D1F1F"/>
    <w:rsid w:val="000F38A8"/>
    <w:rsid w:val="001051FE"/>
    <w:rsid w:val="00114D1D"/>
    <w:rsid w:val="00144D6B"/>
    <w:rsid w:val="001545ED"/>
    <w:rsid w:val="00171D0C"/>
    <w:rsid w:val="001823E9"/>
    <w:rsid w:val="001F1A7C"/>
    <w:rsid w:val="00221B63"/>
    <w:rsid w:val="00246E9F"/>
    <w:rsid w:val="002552B5"/>
    <w:rsid w:val="0039154F"/>
    <w:rsid w:val="003A2A1D"/>
    <w:rsid w:val="003B45DD"/>
    <w:rsid w:val="003F2852"/>
    <w:rsid w:val="004134A0"/>
    <w:rsid w:val="004C4A4D"/>
    <w:rsid w:val="004D0933"/>
    <w:rsid w:val="005079E4"/>
    <w:rsid w:val="00563733"/>
    <w:rsid w:val="00585C93"/>
    <w:rsid w:val="005A17C7"/>
    <w:rsid w:val="005D6D18"/>
    <w:rsid w:val="005E162F"/>
    <w:rsid w:val="00632179"/>
    <w:rsid w:val="00645C16"/>
    <w:rsid w:val="00692F13"/>
    <w:rsid w:val="006B528D"/>
    <w:rsid w:val="006D4FFA"/>
    <w:rsid w:val="006F4F94"/>
    <w:rsid w:val="006F6A4C"/>
    <w:rsid w:val="00754FC8"/>
    <w:rsid w:val="007A35A0"/>
    <w:rsid w:val="007A7648"/>
    <w:rsid w:val="007E2E62"/>
    <w:rsid w:val="007E39F2"/>
    <w:rsid w:val="00831B92"/>
    <w:rsid w:val="00834699"/>
    <w:rsid w:val="00856953"/>
    <w:rsid w:val="0087667E"/>
    <w:rsid w:val="008F3FB5"/>
    <w:rsid w:val="008F4130"/>
    <w:rsid w:val="0098696E"/>
    <w:rsid w:val="009962CA"/>
    <w:rsid w:val="00A256D9"/>
    <w:rsid w:val="00A446B7"/>
    <w:rsid w:val="00A9795B"/>
    <w:rsid w:val="00B0412D"/>
    <w:rsid w:val="00B26BFA"/>
    <w:rsid w:val="00B421DE"/>
    <w:rsid w:val="00B4341C"/>
    <w:rsid w:val="00B45526"/>
    <w:rsid w:val="00B55398"/>
    <w:rsid w:val="00B76B10"/>
    <w:rsid w:val="00B84830"/>
    <w:rsid w:val="00C27D5B"/>
    <w:rsid w:val="00C33222"/>
    <w:rsid w:val="00C63F00"/>
    <w:rsid w:val="00C81CFC"/>
    <w:rsid w:val="00D54C0E"/>
    <w:rsid w:val="00DF782C"/>
    <w:rsid w:val="00E026E7"/>
    <w:rsid w:val="00E52DE7"/>
    <w:rsid w:val="00ED2E31"/>
    <w:rsid w:val="00ED649D"/>
    <w:rsid w:val="00EF219D"/>
    <w:rsid w:val="00F12D49"/>
    <w:rsid w:val="00F556D4"/>
    <w:rsid w:val="00FC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7598"/>
  <w15:chartTrackingRefBased/>
  <w15:docId w15:val="{12E2B29E-7F3D-4819-94AA-2F1260C3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2DE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D4FF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4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office.bildung-tirol.gv.at" TargetMode="External"/><Relationship Id="rId5" Type="http://schemas.openxmlformats.org/officeDocument/2006/relationships/hyperlink" Target="mailto:it-bdion@bildung-tirol.gv.a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n\Documents\Benutzerdefinierte%20Office-Vorlagen\Normal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Pages>2</Pages>
  <Words>586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Stock</dc:creator>
  <cp:keywords/>
  <dc:description/>
  <cp:lastModifiedBy>Alois Schett</cp:lastModifiedBy>
  <cp:revision>5</cp:revision>
  <dcterms:created xsi:type="dcterms:W3CDTF">2025-09-17T06:21:00Z</dcterms:created>
  <dcterms:modified xsi:type="dcterms:W3CDTF">2025-09-17T06:31:00Z</dcterms:modified>
</cp:coreProperties>
</file>